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830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阳极分公司焙烧车间开展</w:t>
      </w:r>
    </w:p>
    <w:p w14:paraId="055E16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电捕焦油器着火事故应急演练</w:t>
      </w:r>
    </w:p>
    <w:p w14:paraId="2BEDDA1D"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4699635" cy="3596640"/>
            <wp:effectExtent l="0" t="0" r="9525" b="0"/>
            <wp:docPr id="2" name="图片 2" descr="3e4efd787ddceee74bfab6e5b846d1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4efd787ddceee74bfab6e5b846d1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635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DBE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为扎实推进“消防宣传月”活动，牢牢守住安全生产底线，2025年11月20日下午，阳极分公司焙烧车间成功组织开展了电捕焦油器着火事故应急演练，通过实战化场景全面检验和提升员工的应急处置能力。</w:t>
      </w:r>
    </w:p>
    <w:p w14:paraId="4FBE7E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本次演练紧密结合生产实际，模拟电捕焦油器内壁因长期运行发生腐蚀，出现漏负压，导致空气渗入，与附着焦油在高温烟气作用下引发着火事故。14时05分，中控人员监测到1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instrText xml:space="preserve"> HYPERLINK "javascript:;" </w:instrTex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#电捕焦油器一电场灰斗温度异常升高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，立即通知净化岗位人员现场核查。确认火情后，现场人员迅速按流程逐级上报。车间第一时间启动《焙烧车间电捕着火事故应急预案》，中控人员精准关闭着火电捕的进出口阀门，现场焙烧工同步启动消防水泵，利用电捕大水灭火系统初步控制火势。应急救援组迅速穿戴防毒面具、防护眼镜等装备，登上电捕平台连接消防水带，对准着火点及设备死角进行精准扑救，高效完成灭火任务。</w:t>
      </w:r>
    </w:p>
    <w:p w14:paraId="729141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演练过程中，各小组分工明确、配合紧密：抢险救援组专注火灾扑救与事故源切断，操作规范、响应迅速；医疗救治组在安全区域设立临时急救点，全程待命，做好伤员救治与转运准备；后勤保障组确保消防设施、抢险物资及通讯联络畅通无阻，为演练提供有力支持；安全警戒组利用护栏与警戒带划定安全区域，有序疏散无关人员并实施交通管制，切实保障救援通道畅通。</w:t>
      </w:r>
    </w:p>
    <w:p w14:paraId="61C50B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此次演练有效检验了应急预案的实用性与可操作性，锻炼了应急救援队伍的协同作战能力，同时进一步普及了消防安全知识，增强了全体职工的防火意识和自救互救技能，为分公司安全生产形势持续稳定夯实了基础。</w:t>
      </w:r>
    </w:p>
    <w:p w14:paraId="3DA5AF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 w14:paraId="7A51A2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 w14:paraId="41D67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 w14:paraId="7A3FFA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 w14:paraId="1E7BC6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 w14:paraId="527A0D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                                投稿人：贺晓东</w:t>
      </w:r>
    </w:p>
    <w:p w14:paraId="6F4F20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                               2025年11月21日</w:t>
      </w:r>
    </w:p>
    <w:p w14:paraId="5C4E54C6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614D5"/>
    <w:rsid w:val="10AD57D1"/>
    <w:rsid w:val="14287813"/>
    <w:rsid w:val="2AAF11AA"/>
    <w:rsid w:val="3511718E"/>
    <w:rsid w:val="36DD557A"/>
    <w:rsid w:val="3E2A3B04"/>
    <w:rsid w:val="5A1335BF"/>
    <w:rsid w:val="5E2C0A11"/>
    <w:rsid w:val="6B687142"/>
    <w:rsid w:val="6DA1120D"/>
    <w:rsid w:val="7523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6b8f95b1-2a65-4008-b009-7b8c99859fe8</errorID>
      <errorWord>电捕</errorWord>
      <group>L1_Word</group>
      <groupName>字词问题</groupName>
      <ability>L2_Typo</ability>
      <abilityName>字词错误</abilityName>
      <candidateList>
        <item>电弧</item>
      </candidateList>
      <explain/>
      <paraID>197D6217</paraID>
      <start>142</start>
      <end>144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4c4f019-97a6-4ad0-9829-1101e9a5e8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537</Characters>
  <Lines>0</Lines>
  <Paragraphs>0</Paragraphs>
  <TotalTime>19</TotalTime>
  <ScaleCrop>false</ScaleCrop>
  <LinksUpToDate>false</LinksUpToDate>
  <CharactersWithSpaces>603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2025-11-15T09:54:00Z</dcterms:created>
  <dc:creator>YJBS</dc:creator>
  <cp:lastModifiedBy>吖頭</cp:lastModifiedBy>
  <dcterms:modified xsi:type="dcterms:W3CDTF">2025-11-24T02:44:15Z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eyJoZGlkIjoiMzdjM2Q3ZjQ3NTNjMzM2ZjUxZmQ2NzQyMjYxM2NlODgiLCJ1c2VySWQiOiI3OTAwNjU2NzQifQ==</vt:lpwstr>
  </property>
  <property fmtid="{D5CDD505-2E9C-101B-9397-08002B2CF9AE}" pid="4" name="ICV">
    <vt:lpwstr>A10D41CDB8944229A4D2112F29221089_13</vt:lpwstr>
  </property>
</Properties>
</file>